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23784" w14:textId="4DBC91E4" w:rsidR="00254E13" w:rsidRDefault="0045650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DISPENSA ELETRÔNICA Nº </w:t>
      </w:r>
      <w:r>
        <w:rPr>
          <w:rFonts w:ascii="Calibri" w:eastAsia="Calibri" w:hAnsi="Calibri" w:cs="Calibri"/>
        </w:rPr>
        <w:t>90.00</w:t>
      </w:r>
      <w:r w:rsidR="00586412"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</w:rPr>
        <w:t>/2025</w:t>
      </w:r>
    </w:p>
    <w:p w14:paraId="30989D8B" w14:textId="77777777" w:rsidR="00254E13" w:rsidRDefault="0045650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PROCESSO ADMINISTRATIVO Nº </w:t>
      </w:r>
      <w:r>
        <w:rPr>
          <w:rFonts w:ascii="Calibri" w:eastAsia="Calibri" w:hAnsi="Calibri" w:cs="Calibri"/>
        </w:rPr>
        <w:t>6.449/2025</w:t>
      </w:r>
    </w:p>
    <w:p w14:paraId="69E0A81F" w14:textId="77777777" w:rsidR="00254E13" w:rsidRDefault="0045650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MODALIDADE: </w:t>
      </w:r>
      <w:r>
        <w:rPr>
          <w:rFonts w:ascii="Calibri" w:eastAsia="Calibri" w:hAnsi="Calibri" w:cs="Calibri"/>
        </w:rPr>
        <w:t>DISPENSA ELETRÔNICA</w:t>
      </w:r>
    </w:p>
    <w:p w14:paraId="6A9EAA2A" w14:textId="77777777" w:rsidR="00254E13" w:rsidRDefault="0045650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TIPO: </w:t>
      </w:r>
      <w:r>
        <w:rPr>
          <w:rFonts w:ascii="Calibri" w:eastAsia="Calibri" w:hAnsi="Calibri" w:cs="Calibri"/>
        </w:rPr>
        <w:t>MENOR PREÇO GLOBAL</w:t>
      </w:r>
    </w:p>
    <w:p w14:paraId="63F30597" w14:textId="77777777" w:rsidR="00254E13" w:rsidRDefault="0045650A">
      <w:pPr>
        <w:ind w:lef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OBJETO: </w:t>
      </w:r>
      <w:r>
        <w:rPr>
          <w:rFonts w:ascii="Calibri" w:eastAsia="Calibri" w:hAnsi="Calibri" w:cs="Calibri"/>
        </w:rPr>
        <w:t>Contratação de empresa especializada na prestação de serviços de organização e execução de eventos para promover a realização da 1ª Conferência Regional de Saúde do Trabalhador e da Trabalhadora de Nova Friburgo, compreendendo: organização, execução, acomp</w:t>
      </w:r>
      <w:r>
        <w:rPr>
          <w:rFonts w:ascii="Calibri" w:eastAsia="Calibri" w:hAnsi="Calibri" w:cs="Calibri"/>
        </w:rPr>
        <w:t>anhamento fornecimento de bens infraestrutura, Apoio Logístico e Alimentação, para atender as necessidades do Centro de Referência em Saúde do Trabalhador e da Trabalhadora (CEREST) que deverá ocorrer no dia 14 de abril de 2025.</w:t>
      </w:r>
    </w:p>
    <w:p w14:paraId="7D2A671D" w14:textId="77777777" w:rsidR="00254E13" w:rsidRDefault="00254E13">
      <w:pPr>
        <w:ind w:left="0" w:firstLine="0"/>
        <w:rPr>
          <w:rFonts w:ascii="Calibri" w:eastAsia="Calibri" w:hAnsi="Calibri" w:cs="Calibri"/>
          <w:b/>
        </w:rPr>
      </w:pPr>
    </w:p>
    <w:p w14:paraId="5EC2CE00" w14:textId="77777777" w:rsidR="00254E13" w:rsidRDefault="0045650A">
      <w:pPr>
        <w:ind w:lef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7265C99D" w14:textId="77777777" w:rsidR="00254E13" w:rsidRDefault="0045650A">
      <w:pPr>
        <w:ind w:left="0" w:firstLine="0"/>
        <w:jc w:val="center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libri" w:eastAsia="Calibri" w:hAnsi="Calibri" w:cs="Calibri"/>
          <w:b/>
        </w:rPr>
        <w:t>ANEXO II</w:t>
      </w:r>
    </w:p>
    <w:p w14:paraId="45F4704A" w14:textId="77777777" w:rsidR="00254E13" w:rsidRDefault="0045650A">
      <w:pPr>
        <w:ind w:left="283" w:firstLine="0"/>
        <w:jc w:val="center"/>
        <w:rPr>
          <w:rFonts w:ascii="Calibri" w:eastAsia="Calibri" w:hAnsi="Calibri" w:cs="Calibri"/>
          <w:b/>
          <w:smallCaps/>
        </w:rPr>
      </w:pPr>
      <w:r>
        <w:rPr>
          <w:rFonts w:ascii="Calibri" w:eastAsia="Calibri" w:hAnsi="Calibri" w:cs="Calibri"/>
          <w:b/>
          <w:smallCaps/>
        </w:rPr>
        <w:t>MODELO DE PRO</w:t>
      </w:r>
      <w:r>
        <w:rPr>
          <w:rFonts w:ascii="Calibri" w:eastAsia="Calibri" w:hAnsi="Calibri" w:cs="Calibri"/>
          <w:b/>
          <w:smallCaps/>
        </w:rPr>
        <w:t>POSTA DE PREÇO</w:t>
      </w:r>
    </w:p>
    <w:p w14:paraId="4D84A238" w14:textId="77777777" w:rsidR="00254E13" w:rsidRDefault="0045650A">
      <w:pPr>
        <w:ind w:left="283" w:firstLine="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(papel timbrado da licitante)</w:t>
      </w:r>
    </w:p>
    <w:p w14:paraId="7450284A" w14:textId="77777777" w:rsidR="00254E13" w:rsidRDefault="00254E13">
      <w:pPr>
        <w:ind w:left="283" w:firstLine="0"/>
        <w:jc w:val="center"/>
        <w:rPr>
          <w:rFonts w:ascii="Calibri" w:eastAsia="Calibri" w:hAnsi="Calibri" w:cs="Calibri"/>
          <w:b/>
        </w:rPr>
      </w:pPr>
    </w:p>
    <w:p w14:paraId="422698F1" w14:textId="77777777" w:rsidR="00254E13" w:rsidRDefault="00254E13">
      <w:pPr>
        <w:rPr>
          <w:rFonts w:ascii="Calibri" w:eastAsia="Calibri" w:hAnsi="Calibri" w:cs="Calibri"/>
          <w:b/>
          <w:sz w:val="22"/>
          <w:szCs w:val="22"/>
        </w:rPr>
      </w:pPr>
    </w:p>
    <w:p w14:paraId="5DC62B58" w14:textId="1BD65EB3" w:rsidR="00254E13" w:rsidRDefault="0045650A">
      <w:p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 empresa ..............................., estabelecida na (endereço completo, telefone e endereço eletrônico, se houver), inscrita no CNPJ sob nº ......................., neste ato representada por ..........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...................,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cargo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RG.................., CPF..................,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(endereço)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vem por meio desta, apresentar Proposta de Preços 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Dispensa Eletrônica nº 90.00</w:t>
      </w:r>
      <w:r w:rsidR="00C80AC7"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/2025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em epígrafe, que tem por objeto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Contratação de empresa especializada na prestação de serviços de organização e execução de eventos para promover a realização da 1ª Conferência Regional de Saúde do Trabalhador e da Trabalhadora de Nova Friburgo, compreendendo: organização, execução, acomp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anhamento fornecimento de bens infraestrutura, Apoio Logístico e Alimentação, para atender as necessidades do Centro de Referência em Saúde do Trabalhador e da Trabalhadora (CEREST) que deverá ocorrer no dia 14 de abril de 2025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conforme segue: </w:t>
      </w:r>
    </w:p>
    <w:p w14:paraId="1679A7FD" w14:textId="77777777" w:rsidR="00254E13" w:rsidRDefault="00254E13">
      <w:p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6"/>
        <w:gridCol w:w="847"/>
        <w:gridCol w:w="3876"/>
        <w:gridCol w:w="1011"/>
        <w:gridCol w:w="676"/>
        <w:gridCol w:w="1054"/>
        <w:gridCol w:w="950"/>
      </w:tblGrid>
      <w:tr w:rsidR="00254E13" w14:paraId="11D6793C" w14:textId="77777777">
        <w:tc>
          <w:tcPr>
            <w:tcW w:w="646" w:type="dxa"/>
            <w:vMerge w:val="restart"/>
            <w:tcBorders>
              <w:right w:val="single" w:sz="4" w:space="0" w:color="000000"/>
            </w:tcBorders>
            <w:shd w:val="clear" w:color="auto" w:fill="D8D8D8"/>
            <w:vAlign w:val="center"/>
          </w:tcPr>
          <w:p w14:paraId="542E404B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bookmarkStart w:id="0" w:name="_heading=h.va8l88b6d879" w:colFirst="0" w:colLast="0"/>
            <w:bookmarkEnd w:id="0"/>
            <w:r>
              <w:rPr>
                <w:rFonts w:ascii="Calibri" w:eastAsia="Calibri" w:hAnsi="Calibri" w:cs="Calibri"/>
                <w:b/>
                <w:sz w:val="20"/>
              </w:rPr>
              <w:t>ITEM</w:t>
            </w:r>
          </w:p>
        </w:tc>
        <w:tc>
          <w:tcPr>
            <w:tcW w:w="847" w:type="dxa"/>
            <w:vMerge w:val="restart"/>
            <w:tcBorders>
              <w:right w:val="single" w:sz="4" w:space="0" w:color="000000"/>
            </w:tcBorders>
            <w:shd w:val="clear" w:color="auto" w:fill="D8D8D8"/>
            <w:vAlign w:val="center"/>
          </w:tcPr>
          <w:p w14:paraId="0D655D9B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CATS</w:t>
            </w:r>
            <w:r>
              <w:rPr>
                <w:rFonts w:ascii="Calibri" w:eastAsia="Calibri" w:hAnsi="Calibri" w:cs="Calibri"/>
                <w:b/>
                <w:sz w:val="20"/>
              </w:rPr>
              <w:t>ER</w:t>
            </w:r>
          </w:p>
        </w:tc>
        <w:tc>
          <w:tcPr>
            <w:tcW w:w="38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4C4CD6B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ESPECIFICAÇÃO</w:t>
            </w:r>
          </w:p>
        </w:tc>
        <w:tc>
          <w:tcPr>
            <w:tcW w:w="101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D0927A3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UNIDADE</w:t>
            </w:r>
          </w:p>
        </w:tc>
        <w:tc>
          <w:tcPr>
            <w:tcW w:w="676" w:type="dxa"/>
            <w:vMerge w:val="restart"/>
            <w:tcBorders>
              <w:left w:val="single" w:sz="4" w:space="0" w:color="000000"/>
            </w:tcBorders>
            <w:shd w:val="clear" w:color="auto" w:fill="D8D8D8"/>
            <w:vAlign w:val="center"/>
          </w:tcPr>
          <w:p w14:paraId="334260AC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QTDE</w:t>
            </w:r>
          </w:p>
        </w:tc>
        <w:tc>
          <w:tcPr>
            <w:tcW w:w="2004" w:type="dxa"/>
            <w:gridSpan w:val="2"/>
            <w:tcBorders>
              <w:left w:val="single" w:sz="4" w:space="0" w:color="000000"/>
            </w:tcBorders>
            <w:shd w:val="clear" w:color="auto" w:fill="D8D8D8"/>
            <w:vAlign w:val="center"/>
          </w:tcPr>
          <w:p w14:paraId="148372C4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PREÇO</w:t>
            </w:r>
          </w:p>
        </w:tc>
      </w:tr>
      <w:tr w:rsidR="00254E13" w14:paraId="7154F60F" w14:textId="77777777">
        <w:tc>
          <w:tcPr>
            <w:tcW w:w="646" w:type="dxa"/>
            <w:vMerge/>
            <w:tcBorders>
              <w:right w:val="single" w:sz="4" w:space="0" w:color="000000"/>
            </w:tcBorders>
            <w:shd w:val="clear" w:color="auto" w:fill="D8D8D8"/>
            <w:vAlign w:val="center"/>
          </w:tcPr>
          <w:p w14:paraId="6BF5B6D4" w14:textId="77777777" w:rsidR="00254E13" w:rsidRDefault="00254E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left"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847" w:type="dxa"/>
            <w:vMerge/>
            <w:tcBorders>
              <w:right w:val="single" w:sz="4" w:space="0" w:color="000000"/>
            </w:tcBorders>
            <w:shd w:val="clear" w:color="auto" w:fill="D8D8D8"/>
            <w:vAlign w:val="center"/>
          </w:tcPr>
          <w:p w14:paraId="4C73E085" w14:textId="77777777" w:rsidR="00254E13" w:rsidRDefault="00254E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left"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8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47931C0" w14:textId="77777777" w:rsidR="00254E13" w:rsidRDefault="00254E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left"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87647A7" w14:textId="77777777" w:rsidR="00254E13" w:rsidRDefault="00254E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left"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4" w:space="0" w:color="000000"/>
            </w:tcBorders>
            <w:shd w:val="clear" w:color="auto" w:fill="D8D8D8"/>
            <w:vAlign w:val="center"/>
          </w:tcPr>
          <w:p w14:paraId="3CA78E49" w14:textId="77777777" w:rsidR="00254E13" w:rsidRDefault="00254E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left"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</w:tcBorders>
            <w:shd w:val="clear" w:color="auto" w:fill="D8D8D8"/>
            <w:vAlign w:val="center"/>
          </w:tcPr>
          <w:p w14:paraId="030A5E57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UNITÁRIO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shd w:val="clear" w:color="auto" w:fill="D8D8D8"/>
            <w:vAlign w:val="center"/>
          </w:tcPr>
          <w:p w14:paraId="3FD1DE96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TOTAL</w:t>
            </w:r>
          </w:p>
        </w:tc>
      </w:tr>
      <w:tr w:rsidR="00254E13" w14:paraId="5E9FCF89" w14:textId="77777777">
        <w:tc>
          <w:tcPr>
            <w:tcW w:w="646" w:type="dxa"/>
            <w:vAlign w:val="center"/>
          </w:tcPr>
          <w:p w14:paraId="63709EEC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01</w:t>
            </w:r>
          </w:p>
        </w:tc>
        <w:tc>
          <w:tcPr>
            <w:tcW w:w="847" w:type="dxa"/>
            <w:vAlign w:val="center"/>
          </w:tcPr>
          <w:p w14:paraId="728DBF23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4375</w:t>
            </w:r>
          </w:p>
        </w:tc>
        <w:tc>
          <w:tcPr>
            <w:tcW w:w="3876" w:type="dxa"/>
            <w:vAlign w:val="center"/>
          </w:tcPr>
          <w:p w14:paraId="42EAA823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Contratação de empresa especializada na prestação de serviços de organização e execução de eventos para promover a realização da 1ª Conferência Regional de Saúde do Trabalhador e da Trabalhadora de Nova Friburgo, compreendendo, organização, execução, acomp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anhamento, fornecimento de bens, infraestrutura, apoio logístico e alimentação.</w:t>
            </w:r>
          </w:p>
        </w:tc>
        <w:tc>
          <w:tcPr>
            <w:tcW w:w="1011" w:type="dxa"/>
            <w:vAlign w:val="center"/>
          </w:tcPr>
          <w:p w14:paraId="3F411B76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Serviço Completo</w:t>
            </w:r>
          </w:p>
        </w:tc>
        <w:tc>
          <w:tcPr>
            <w:tcW w:w="676" w:type="dxa"/>
            <w:vAlign w:val="center"/>
          </w:tcPr>
          <w:p w14:paraId="3FC7420D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01</w:t>
            </w:r>
          </w:p>
        </w:tc>
        <w:tc>
          <w:tcPr>
            <w:tcW w:w="1054" w:type="dxa"/>
          </w:tcPr>
          <w:p w14:paraId="5A3DD1CD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10A68097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510A92D2" w14:textId="77777777">
        <w:tc>
          <w:tcPr>
            <w:tcW w:w="646" w:type="dxa"/>
            <w:shd w:val="clear" w:color="auto" w:fill="D9D9D9"/>
            <w:vAlign w:val="center"/>
          </w:tcPr>
          <w:p w14:paraId="33E99AD4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b/>
                <w:highlight w:val="lightGray"/>
              </w:rPr>
            </w:pPr>
          </w:p>
        </w:tc>
        <w:tc>
          <w:tcPr>
            <w:tcW w:w="847" w:type="dxa"/>
            <w:shd w:val="clear" w:color="auto" w:fill="D9D9D9"/>
            <w:vAlign w:val="center"/>
          </w:tcPr>
          <w:p w14:paraId="23E58B9D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  <w:highlight w:val="lightGray"/>
              </w:rPr>
            </w:pPr>
          </w:p>
        </w:tc>
        <w:tc>
          <w:tcPr>
            <w:tcW w:w="3876" w:type="dxa"/>
            <w:shd w:val="clear" w:color="auto" w:fill="D9D9D9"/>
            <w:vAlign w:val="center"/>
          </w:tcPr>
          <w:p w14:paraId="3829BC49" w14:textId="77777777" w:rsidR="00254E13" w:rsidRDefault="0045650A">
            <w:pPr>
              <w:ind w:left="0"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  <w:highlight w:val="lightGray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highlight w:val="lightGray"/>
              </w:rPr>
              <w:t>LOCAL DO EVENTO</w:t>
            </w:r>
          </w:p>
        </w:tc>
        <w:tc>
          <w:tcPr>
            <w:tcW w:w="1011" w:type="dxa"/>
            <w:shd w:val="clear" w:color="auto" w:fill="D9D9D9"/>
            <w:vAlign w:val="center"/>
          </w:tcPr>
          <w:p w14:paraId="3429037A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  <w:highlight w:val="lightGray"/>
              </w:rPr>
            </w:pPr>
          </w:p>
        </w:tc>
        <w:tc>
          <w:tcPr>
            <w:tcW w:w="676" w:type="dxa"/>
            <w:shd w:val="clear" w:color="auto" w:fill="D9D9D9"/>
            <w:vAlign w:val="center"/>
          </w:tcPr>
          <w:p w14:paraId="247739B0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  <w:highlight w:val="lightGray"/>
              </w:rPr>
            </w:pPr>
          </w:p>
        </w:tc>
        <w:tc>
          <w:tcPr>
            <w:tcW w:w="1054" w:type="dxa"/>
            <w:shd w:val="clear" w:color="auto" w:fill="D9D9D9"/>
          </w:tcPr>
          <w:p w14:paraId="0CECCAAA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  <w:highlight w:val="lightGray"/>
              </w:rPr>
            </w:pPr>
          </w:p>
        </w:tc>
        <w:tc>
          <w:tcPr>
            <w:tcW w:w="950" w:type="dxa"/>
            <w:shd w:val="clear" w:color="auto" w:fill="D9D9D9"/>
          </w:tcPr>
          <w:p w14:paraId="7327984C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  <w:highlight w:val="lightGray"/>
              </w:rPr>
            </w:pPr>
          </w:p>
        </w:tc>
      </w:tr>
      <w:tr w:rsidR="00254E13" w14:paraId="5CD148F6" w14:textId="77777777">
        <w:tc>
          <w:tcPr>
            <w:tcW w:w="646" w:type="dxa"/>
            <w:vAlign w:val="center"/>
          </w:tcPr>
          <w:p w14:paraId="1DAF5BD5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1.1</w:t>
            </w:r>
          </w:p>
        </w:tc>
        <w:tc>
          <w:tcPr>
            <w:tcW w:w="847" w:type="dxa"/>
            <w:vAlign w:val="center"/>
          </w:tcPr>
          <w:p w14:paraId="6B62B02D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vAlign w:val="center"/>
          </w:tcPr>
          <w:p w14:paraId="440D9839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Serviço de organização, execução, acompanhamento, fornecimento de bens, infraestrutura e apoio logístico, a ser executado no local de realização do evento, Plenário da Câmara Municipal de Nova Friburgo, para realização da 1ª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Conferência Regional de Saúde d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 Trabalhador e da Trabalhadora de Nova Friburgo, a ser realizada no dia 14 de abril de 2025.</w:t>
            </w:r>
          </w:p>
          <w:p w14:paraId="58958F82" w14:textId="77777777" w:rsidR="00254E13" w:rsidRDefault="00254E13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7CAF4F08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Data: 14 de abril de 2025</w:t>
            </w:r>
          </w:p>
          <w:p w14:paraId="6C77D9D1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Horário: 08h às 18h</w:t>
            </w:r>
          </w:p>
          <w:p w14:paraId="4CEC2721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Local do evento: Plenário da Câmara Municipal de Nova Friburgo</w:t>
            </w:r>
          </w:p>
          <w:p w14:paraId="1AA5EEBD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bookmarkStart w:id="1" w:name="_heading=h.e8l2e7z44ctq" w:colFirst="0" w:colLast="0"/>
            <w:bookmarkEnd w:id="1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Endereço: Rua Farinha Filho nº 50, Centro, Nova Frib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urgo, RJ</w:t>
            </w:r>
          </w:p>
          <w:p w14:paraId="6AC482A7" w14:textId="77777777" w:rsidR="00254E13" w:rsidRDefault="00254E13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0FD53123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 empresa deverá disponibilizar para o local do evento:</w:t>
            </w:r>
          </w:p>
          <w:p w14:paraId="00CAD7EC" w14:textId="77777777" w:rsidR="00254E13" w:rsidRDefault="0045650A">
            <w:pPr>
              <w:numPr>
                <w:ilvl w:val="0"/>
                <w:numId w:val="9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Infraestrutura completa de pessoal para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organização, execução, acompanhamento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, do evento;</w:t>
            </w:r>
          </w:p>
          <w:p w14:paraId="00CA21CD" w14:textId="77777777" w:rsidR="00254E13" w:rsidRDefault="0045650A">
            <w:pPr>
              <w:numPr>
                <w:ilvl w:val="0"/>
                <w:numId w:val="9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Apoio Logístico para credenciamento dos participantes, distribuição do material de apoio, almoço, palestras e certificados;</w:t>
            </w:r>
          </w:p>
          <w:p w14:paraId="657F5744" w14:textId="77777777" w:rsidR="00254E13" w:rsidRDefault="0045650A">
            <w:pPr>
              <w:numPr>
                <w:ilvl w:val="0"/>
                <w:numId w:val="9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Organização da área destinada aos serviços de café da manhã e coffee break;</w:t>
            </w:r>
          </w:p>
          <w:p w14:paraId="6143ADF8" w14:textId="77777777" w:rsidR="00254E13" w:rsidRDefault="0045650A">
            <w:pPr>
              <w:numPr>
                <w:ilvl w:val="0"/>
                <w:numId w:val="9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Manutenção da limpeza das dependências (Plenário, antess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ala, copa e banheiros);</w:t>
            </w:r>
          </w:p>
          <w:p w14:paraId="7C75E1A6" w14:textId="77777777" w:rsidR="00254E13" w:rsidRDefault="0045650A">
            <w:pPr>
              <w:numPr>
                <w:ilvl w:val="0"/>
                <w:numId w:val="9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Registro do evento (Foto e Filmagem);</w:t>
            </w:r>
          </w:p>
          <w:p w14:paraId="515EA659" w14:textId="77777777" w:rsidR="00254E13" w:rsidRDefault="0045650A">
            <w:pPr>
              <w:numPr>
                <w:ilvl w:val="0"/>
                <w:numId w:val="9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Operador de Som e Imagem (A Mesa de Som e o Datashow serão disponibilizados pelo Plenário da Câmara Municipal);</w:t>
            </w:r>
          </w:p>
          <w:p w14:paraId="372086B7" w14:textId="77777777" w:rsidR="00254E13" w:rsidRDefault="0045650A">
            <w:pPr>
              <w:numPr>
                <w:ilvl w:val="0"/>
                <w:numId w:val="9"/>
              </w:numPr>
              <w:spacing w:after="160" w:line="259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Horário: 08h às 18h.</w:t>
            </w:r>
          </w:p>
        </w:tc>
        <w:tc>
          <w:tcPr>
            <w:tcW w:w="1011" w:type="dxa"/>
            <w:vAlign w:val="center"/>
          </w:tcPr>
          <w:p w14:paraId="75DCE0E9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Diária</w:t>
            </w:r>
          </w:p>
        </w:tc>
        <w:tc>
          <w:tcPr>
            <w:tcW w:w="676" w:type="dxa"/>
            <w:vAlign w:val="center"/>
          </w:tcPr>
          <w:p w14:paraId="35AD40F5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01</w:t>
            </w:r>
          </w:p>
        </w:tc>
        <w:tc>
          <w:tcPr>
            <w:tcW w:w="1054" w:type="dxa"/>
          </w:tcPr>
          <w:p w14:paraId="52A1C9A6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23C1CC8F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1C822987" w14:textId="77777777">
        <w:tc>
          <w:tcPr>
            <w:tcW w:w="646" w:type="dxa"/>
            <w:shd w:val="clear" w:color="auto" w:fill="D9D9D9"/>
            <w:vAlign w:val="center"/>
          </w:tcPr>
          <w:p w14:paraId="63E8FC5A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47" w:type="dxa"/>
            <w:shd w:val="clear" w:color="auto" w:fill="D9D9D9"/>
            <w:vAlign w:val="center"/>
          </w:tcPr>
          <w:p w14:paraId="7C25F39D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shd w:val="clear" w:color="auto" w:fill="D9D9D9"/>
            <w:vAlign w:val="center"/>
          </w:tcPr>
          <w:p w14:paraId="56FFD5F4" w14:textId="77777777" w:rsidR="00254E13" w:rsidRDefault="0045650A">
            <w:pPr>
              <w:ind w:left="0"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highlight w:val="lightGray"/>
              </w:rPr>
              <w:t>ALIMENTAÇÃO:</w:t>
            </w:r>
          </w:p>
        </w:tc>
        <w:tc>
          <w:tcPr>
            <w:tcW w:w="1011" w:type="dxa"/>
            <w:shd w:val="clear" w:color="auto" w:fill="D9D9D9"/>
            <w:vAlign w:val="center"/>
          </w:tcPr>
          <w:p w14:paraId="2FBFDEAA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676" w:type="dxa"/>
            <w:shd w:val="clear" w:color="auto" w:fill="D9D9D9"/>
            <w:vAlign w:val="center"/>
          </w:tcPr>
          <w:p w14:paraId="6ECDDE3F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054" w:type="dxa"/>
            <w:shd w:val="clear" w:color="auto" w:fill="D9D9D9"/>
          </w:tcPr>
          <w:p w14:paraId="6AD40375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  <w:shd w:val="clear" w:color="auto" w:fill="D9D9D9"/>
          </w:tcPr>
          <w:p w14:paraId="629580FC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262548BB" w14:textId="77777777">
        <w:tc>
          <w:tcPr>
            <w:tcW w:w="646" w:type="dxa"/>
            <w:vAlign w:val="center"/>
          </w:tcPr>
          <w:p w14:paraId="487FDBB0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1.2</w:t>
            </w:r>
          </w:p>
        </w:tc>
        <w:tc>
          <w:tcPr>
            <w:tcW w:w="847" w:type="dxa"/>
            <w:vAlign w:val="center"/>
          </w:tcPr>
          <w:p w14:paraId="6C1BB8E4" w14:textId="77777777" w:rsidR="00254E13" w:rsidRDefault="00254E13">
            <w:pPr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vAlign w:val="center"/>
          </w:tcPr>
          <w:p w14:paraId="7E90E761" w14:textId="77777777" w:rsidR="00254E13" w:rsidRDefault="0045650A">
            <w:pPr>
              <w:spacing w:before="57" w:after="57" w:line="256" w:lineRule="auto"/>
              <w:ind w:left="0" w:firstLine="0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Café da manhã (09h00 às 09h30) para até 120 participantes, contendo, no mínimo:</w:t>
            </w:r>
          </w:p>
          <w:p w14:paraId="18096B74" w14:textId="77777777" w:rsidR="00254E13" w:rsidRDefault="0045650A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Café sem açúcar, leite;</w:t>
            </w:r>
          </w:p>
          <w:p w14:paraId="3C6BF451" w14:textId="77777777" w:rsidR="00254E13" w:rsidRDefault="0045650A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Pãozinho e requeijão;</w:t>
            </w:r>
          </w:p>
          <w:p w14:paraId="1488A397" w14:textId="77777777" w:rsidR="00254E13" w:rsidRDefault="0045650A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Dois tipos de suco (1 tradicional e 1 zero);</w:t>
            </w:r>
          </w:p>
          <w:p w14:paraId="58F89B5D" w14:textId="77777777" w:rsidR="00254E13" w:rsidRDefault="0045650A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Água mineral sem gás;</w:t>
            </w:r>
          </w:p>
          <w:p w14:paraId="546D31E0" w14:textId="77777777" w:rsidR="00254E13" w:rsidRDefault="0045650A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Dois tipos de mini sanduíches;</w:t>
            </w:r>
          </w:p>
          <w:p w14:paraId="7C1F3836" w14:textId="77777777" w:rsidR="00254E13" w:rsidRDefault="0045650A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Dois tipos de bolo;</w:t>
            </w:r>
          </w:p>
          <w:p w14:paraId="54BC67A7" w14:textId="77777777" w:rsidR="00254E13" w:rsidRDefault="0045650A">
            <w:pPr>
              <w:numPr>
                <w:ilvl w:val="0"/>
                <w:numId w:val="1"/>
              </w:numPr>
              <w:spacing w:after="160" w:line="259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Itens comple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mentares: guardanapos de papel, sachês de açúcar e adoçante, mexedores para café, copos descartáveis para café e sucos, etc.</w:t>
            </w:r>
          </w:p>
          <w:p w14:paraId="5AE14B35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OBS: O Café da manhã deverá ser servido no local do evento, Plenário da Câmara Municipal de Nova Friburgo.</w:t>
            </w:r>
          </w:p>
        </w:tc>
        <w:tc>
          <w:tcPr>
            <w:tcW w:w="1011" w:type="dxa"/>
            <w:vAlign w:val="center"/>
          </w:tcPr>
          <w:p w14:paraId="100F0C6B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 xml:space="preserve">Unid. </w:t>
            </w:r>
          </w:p>
        </w:tc>
        <w:tc>
          <w:tcPr>
            <w:tcW w:w="676" w:type="dxa"/>
            <w:vAlign w:val="center"/>
          </w:tcPr>
          <w:p w14:paraId="2C5C2862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120</w:t>
            </w:r>
          </w:p>
        </w:tc>
        <w:tc>
          <w:tcPr>
            <w:tcW w:w="1054" w:type="dxa"/>
          </w:tcPr>
          <w:p w14:paraId="66860453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3E60E45B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33A5977C" w14:textId="77777777">
        <w:tc>
          <w:tcPr>
            <w:tcW w:w="646" w:type="dxa"/>
            <w:vAlign w:val="center"/>
          </w:tcPr>
          <w:p w14:paraId="7F640752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1.3</w:t>
            </w:r>
          </w:p>
        </w:tc>
        <w:tc>
          <w:tcPr>
            <w:tcW w:w="847" w:type="dxa"/>
            <w:vAlign w:val="center"/>
          </w:tcPr>
          <w:p w14:paraId="3B79C961" w14:textId="77777777" w:rsidR="00254E13" w:rsidRDefault="00254E13">
            <w:pPr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vAlign w:val="center"/>
          </w:tcPr>
          <w:p w14:paraId="4A2F59FE" w14:textId="77777777" w:rsidR="00254E13" w:rsidRDefault="0045650A">
            <w:pPr>
              <w:spacing w:before="57" w:after="57" w:line="256" w:lineRule="auto"/>
              <w:ind w:left="0" w:firstLine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Almoço self-service (12h00 às 13h30) para até 120 participantes, com:</w:t>
            </w:r>
          </w:p>
          <w:p w14:paraId="159C3141" w14:textId="77777777" w:rsidR="00254E13" w:rsidRDefault="0045650A">
            <w:pPr>
              <w:spacing w:before="57" w:after="57" w:line="256" w:lineRule="auto"/>
              <w:ind w:left="0" w:firstLine="0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O serviço incluirá alimentos, bebidas não alcoólicas e utensílios necessários. O cardápio deverá conter:</w:t>
            </w:r>
          </w:p>
          <w:p w14:paraId="241A4522" w14:textId="77777777" w:rsidR="00254E13" w:rsidRDefault="0045650A">
            <w:pPr>
              <w:numPr>
                <w:ilvl w:val="0"/>
                <w:numId w:val="3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Pratos frios: quatro opções (saladas, cremes, mousses e frutas);</w:t>
            </w:r>
          </w:p>
          <w:p w14:paraId="1EDAFDDF" w14:textId="77777777" w:rsidR="00254E13" w:rsidRDefault="0045650A">
            <w:pPr>
              <w:numPr>
                <w:ilvl w:val="0"/>
                <w:numId w:val="3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Carnes: três tip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os (vermelha, branca e peixe);</w:t>
            </w:r>
          </w:p>
          <w:p w14:paraId="524A29A7" w14:textId="77777777" w:rsidR="00254E13" w:rsidRDefault="0045650A">
            <w:pPr>
              <w:numPr>
                <w:ilvl w:val="0"/>
                <w:numId w:val="3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Massas: duas opções (1 recheada e 1 simples);</w:t>
            </w:r>
          </w:p>
          <w:p w14:paraId="022CDD1D" w14:textId="77777777" w:rsidR="00254E13" w:rsidRDefault="0045650A">
            <w:pPr>
              <w:numPr>
                <w:ilvl w:val="0"/>
                <w:numId w:val="3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Molhos: dois tipos;</w:t>
            </w:r>
          </w:p>
          <w:p w14:paraId="0E2B552A" w14:textId="77777777" w:rsidR="00254E13" w:rsidRDefault="0045650A">
            <w:pPr>
              <w:numPr>
                <w:ilvl w:val="0"/>
                <w:numId w:val="3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Guarnições: quatro tipos;</w:t>
            </w:r>
          </w:p>
          <w:p w14:paraId="2F6EE582" w14:textId="77777777" w:rsidR="00254E13" w:rsidRDefault="0045650A">
            <w:pPr>
              <w:numPr>
                <w:ilvl w:val="0"/>
                <w:numId w:val="3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Bebidas: dois tipos de suco, água (com e sem gás), dois tipos de refrigerante (1 normal e 1 zero);</w:t>
            </w:r>
          </w:p>
          <w:p w14:paraId="4C676E03" w14:textId="77777777" w:rsidR="00254E13" w:rsidRDefault="0045650A">
            <w:pPr>
              <w:numPr>
                <w:ilvl w:val="0"/>
                <w:numId w:val="3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Itens complementares (não descartáveis): pratos, talheres, copos e taças de vidro ou acrílico resistente, travessas, rechauds, bandejas, toalhas de mesa e de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mais utensílios necessários para um serviço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>adequado, etc.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br/>
              <w:t>A empresa contratada deverá fornecer pulseiras ou tickets para controle de acesso.</w:t>
            </w:r>
          </w:p>
          <w:p w14:paraId="36F4555D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OBS: O Almoço deverá ser servido em local de responsabilidade da contratada, podendo ser subcontratado com restaur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ante, que deverá estar localizado na região central do Município de Nova Friburgo, para facilitar a locomoção.</w:t>
            </w:r>
          </w:p>
          <w:p w14:paraId="567B9651" w14:textId="77777777" w:rsidR="00254E13" w:rsidRDefault="0045650A">
            <w:pPr>
              <w:numPr>
                <w:ilvl w:val="0"/>
                <w:numId w:val="3"/>
              </w:numPr>
              <w:spacing w:before="57"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 espaço deverá ser acessível e com rotas adequadas, conforme a Norma ABNT NBR 9050, localizado na região central do município de Nova Friburgo,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 no máximo 1km do local do evento.</w:t>
            </w:r>
          </w:p>
        </w:tc>
        <w:tc>
          <w:tcPr>
            <w:tcW w:w="1011" w:type="dxa"/>
            <w:vAlign w:val="center"/>
          </w:tcPr>
          <w:p w14:paraId="5E4290D8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Unid.</w:t>
            </w:r>
          </w:p>
        </w:tc>
        <w:tc>
          <w:tcPr>
            <w:tcW w:w="676" w:type="dxa"/>
            <w:vAlign w:val="center"/>
          </w:tcPr>
          <w:p w14:paraId="3ABB8C21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120</w:t>
            </w:r>
          </w:p>
        </w:tc>
        <w:tc>
          <w:tcPr>
            <w:tcW w:w="1054" w:type="dxa"/>
          </w:tcPr>
          <w:p w14:paraId="47FBA9C6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1CACFE54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013B8A84" w14:textId="77777777">
        <w:tc>
          <w:tcPr>
            <w:tcW w:w="646" w:type="dxa"/>
            <w:vAlign w:val="center"/>
          </w:tcPr>
          <w:p w14:paraId="72B14803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bookmarkStart w:id="2" w:name="_heading=h.wpwyingh3nk4" w:colFirst="0" w:colLast="0"/>
            <w:bookmarkEnd w:id="2"/>
            <w:r>
              <w:rPr>
                <w:rFonts w:ascii="Calibri" w:eastAsia="Calibri" w:hAnsi="Calibri" w:cs="Calibri"/>
                <w:b/>
              </w:rPr>
              <w:t>1.4</w:t>
            </w:r>
          </w:p>
        </w:tc>
        <w:tc>
          <w:tcPr>
            <w:tcW w:w="847" w:type="dxa"/>
            <w:vAlign w:val="center"/>
          </w:tcPr>
          <w:p w14:paraId="16247E5F" w14:textId="77777777" w:rsidR="00254E13" w:rsidRDefault="00254E13">
            <w:pPr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vAlign w:val="center"/>
          </w:tcPr>
          <w:p w14:paraId="1110CFEA" w14:textId="77777777" w:rsidR="00254E13" w:rsidRDefault="0045650A">
            <w:pPr>
              <w:ind w:left="0"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Coffee break (16h30 às 17h00) para até 120 participantes, contendo, no mínimo:</w:t>
            </w:r>
          </w:p>
          <w:p w14:paraId="4D050FD6" w14:textId="77777777" w:rsidR="00254E13" w:rsidRDefault="0045650A">
            <w:pPr>
              <w:numPr>
                <w:ilvl w:val="0"/>
                <w:numId w:val="2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Café sem açúcar, leite quente;</w:t>
            </w:r>
          </w:p>
          <w:p w14:paraId="563D57B0" w14:textId="77777777" w:rsidR="00254E13" w:rsidRDefault="0045650A">
            <w:pPr>
              <w:numPr>
                <w:ilvl w:val="0"/>
                <w:numId w:val="2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Dois tipos de suco (1 tradicional e 1 zero);</w:t>
            </w:r>
          </w:p>
          <w:p w14:paraId="0A59D7B4" w14:textId="77777777" w:rsidR="00254E13" w:rsidRDefault="0045650A">
            <w:pPr>
              <w:numPr>
                <w:ilvl w:val="0"/>
                <w:numId w:val="2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Dois tipos de refrigerante (1 normal e 1 zero);</w:t>
            </w:r>
          </w:p>
          <w:p w14:paraId="33B4C2EC" w14:textId="77777777" w:rsidR="00254E13" w:rsidRDefault="0045650A">
            <w:pPr>
              <w:numPr>
                <w:ilvl w:val="0"/>
                <w:numId w:val="2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Água mineral sem gás;</w:t>
            </w:r>
          </w:p>
          <w:p w14:paraId="38A6A9DB" w14:textId="77777777" w:rsidR="00254E13" w:rsidRDefault="0045650A">
            <w:pPr>
              <w:numPr>
                <w:ilvl w:val="0"/>
                <w:numId w:val="2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Três tipos de salgados simples e mini sanduíches;</w:t>
            </w:r>
          </w:p>
          <w:p w14:paraId="6CCF1364" w14:textId="77777777" w:rsidR="00254E13" w:rsidRDefault="0045650A">
            <w:pPr>
              <w:numPr>
                <w:ilvl w:val="0"/>
                <w:numId w:val="2"/>
              </w:numPr>
              <w:spacing w:before="57" w:after="57" w:line="256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Dois tipos de bolo;</w:t>
            </w:r>
          </w:p>
          <w:p w14:paraId="5F27E58D" w14:textId="77777777" w:rsidR="00254E13" w:rsidRDefault="0045650A">
            <w:pPr>
              <w:numPr>
                <w:ilvl w:val="0"/>
                <w:numId w:val="2"/>
              </w:numPr>
              <w:spacing w:before="57" w:after="57" w:line="256" w:lineRule="auto"/>
              <w:ind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Itens complementares: guardanapos de papel, sachês de açúcar e adoçante, mexedores para café, copos descartáveis par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a café, sucos e refrigerantes, etc.</w:t>
            </w:r>
          </w:p>
          <w:p w14:paraId="189E46BD" w14:textId="77777777" w:rsidR="00254E13" w:rsidRDefault="0045650A">
            <w:pPr>
              <w:spacing w:before="57" w:after="57" w:line="256" w:lineRule="auto"/>
              <w:ind w:left="0" w:firstLine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OBS: O Coffee break deverá ser servido no local do evento, Plenário da Câmara Municipal de Nova Friburgo.</w:t>
            </w:r>
          </w:p>
        </w:tc>
        <w:tc>
          <w:tcPr>
            <w:tcW w:w="1011" w:type="dxa"/>
            <w:vAlign w:val="center"/>
          </w:tcPr>
          <w:p w14:paraId="0B0C8573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Unid. </w:t>
            </w:r>
          </w:p>
        </w:tc>
        <w:tc>
          <w:tcPr>
            <w:tcW w:w="676" w:type="dxa"/>
            <w:vAlign w:val="center"/>
          </w:tcPr>
          <w:p w14:paraId="7A683682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120</w:t>
            </w:r>
          </w:p>
        </w:tc>
        <w:tc>
          <w:tcPr>
            <w:tcW w:w="1054" w:type="dxa"/>
          </w:tcPr>
          <w:p w14:paraId="0B00201A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1EDC3720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6F74C458" w14:textId="77777777">
        <w:tc>
          <w:tcPr>
            <w:tcW w:w="646" w:type="dxa"/>
            <w:shd w:val="clear" w:color="auto" w:fill="D9D9D9"/>
            <w:vAlign w:val="center"/>
          </w:tcPr>
          <w:p w14:paraId="643D8CCB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47" w:type="dxa"/>
            <w:shd w:val="clear" w:color="auto" w:fill="D9D9D9"/>
            <w:vAlign w:val="center"/>
          </w:tcPr>
          <w:p w14:paraId="284F3359" w14:textId="77777777" w:rsidR="00254E13" w:rsidRDefault="00254E13">
            <w:pPr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shd w:val="clear" w:color="auto" w:fill="D9D9D9"/>
            <w:vAlign w:val="center"/>
          </w:tcPr>
          <w:p w14:paraId="017195FB" w14:textId="77777777" w:rsidR="00254E13" w:rsidRDefault="0045650A">
            <w:pPr>
              <w:spacing w:before="57" w:after="57" w:line="256" w:lineRule="auto"/>
              <w:ind w:left="0" w:firstLine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lightGray"/>
              </w:rPr>
              <w:t>MATERIAIS GRÁFICOS E IDENTIFICAÇÃO</w:t>
            </w:r>
          </w:p>
        </w:tc>
        <w:tc>
          <w:tcPr>
            <w:tcW w:w="1011" w:type="dxa"/>
            <w:shd w:val="clear" w:color="auto" w:fill="D9D9D9"/>
            <w:vAlign w:val="center"/>
          </w:tcPr>
          <w:p w14:paraId="7D937DF2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676" w:type="dxa"/>
            <w:shd w:val="clear" w:color="auto" w:fill="D9D9D9"/>
            <w:vAlign w:val="center"/>
          </w:tcPr>
          <w:p w14:paraId="1E539CDC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054" w:type="dxa"/>
            <w:shd w:val="clear" w:color="auto" w:fill="D9D9D9"/>
          </w:tcPr>
          <w:p w14:paraId="08B5712D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  <w:shd w:val="clear" w:color="auto" w:fill="D9D9D9"/>
          </w:tcPr>
          <w:p w14:paraId="33C3893D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50A1A38F" w14:textId="77777777">
        <w:tc>
          <w:tcPr>
            <w:tcW w:w="646" w:type="dxa"/>
            <w:vAlign w:val="center"/>
          </w:tcPr>
          <w:p w14:paraId="6D9D6657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1.5</w:t>
            </w:r>
          </w:p>
        </w:tc>
        <w:tc>
          <w:tcPr>
            <w:tcW w:w="847" w:type="dxa"/>
            <w:vAlign w:val="center"/>
          </w:tcPr>
          <w:p w14:paraId="4A6C19E8" w14:textId="77777777" w:rsidR="00254E13" w:rsidRDefault="00254E13">
            <w:pPr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vAlign w:val="center"/>
          </w:tcPr>
          <w:p w14:paraId="302AAE53" w14:textId="77777777" w:rsidR="00254E13" w:rsidRDefault="0045650A">
            <w:pPr>
              <w:ind w:left="0" w:firstLine="0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Crachás (155 unidades)</w:t>
            </w:r>
          </w:p>
          <w:p w14:paraId="706E8635" w14:textId="77777777" w:rsidR="00254E13" w:rsidRDefault="0045650A">
            <w:pPr>
              <w:numPr>
                <w:ilvl w:val="0"/>
                <w:numId w:val="4"/>
              </w:numPr>
              <w:spacing w:after="160" w:line="259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bookmarkStart w:id="3" w:name="_heading=h.poxeobacrved" w:colFirst="0" w:colLast="0"/>
            <w:bookmarkEnd w:id="3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>Papel cartão supremo 300g ou Glossy 260g, 4/0 cores, tamanho 10x15 cm</w:t>
            </w:r>
          </w:p>
          <w:p w14:paraId="5B1F9A36" w14:textId="77777777" w:rsidR="00254E13" w:rsidRDefault="0045650A">
            <w:pPr>
              <w:numPr>
                <w:ilvl w:val="0"/>
                <w:numId w:val="4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Furacão e cordão para pescoço;</w:t>
            </w:r>
          </w:p>
          <w:p w14:paraId="666BE64D" w14:textId="77777777" w:rsidR="00254E13" w:rsidRDefault="0045650A">
            <w:pPr>
              <w:numPr>
                <w:ilvl w:val="0"/>
                <w:numId w:val="4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Cores e quantidades:</w:t>
            </w:r>
          </w:p>
          <w:p w14:paraId="546F0C43" w14:textId="77777777" w:rsidR="00254E13" w:rsidRDefault="0045650A">
            <w:pPr>
              <w:numPr>
                <w:ilvl w:val="1"/>
                <w:numId w:val="10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Vermelhos: 90 unidades (Pessoas Delegadas)</w:t>
            </w:r>
          </w:p>
          <w:p w14:paraId="43363C95" w14:textId="77777777" w:rsidR="00254E13" w:rsidRDefault="0045650A">
            <w:pPr>
              <w:numPr>
                <w:ilvl w:val="1"/>
                <w:numId w:val="10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Amarelo: 20 unidades (Organizadores/Apoio)</w:t>
            </w:r>
          </w:p>
          <w:p w14:paraId="12BEFC98" w14:textId="77777777" w:rsidR="00254E13" w:rsidRDefault="0045650A">
            <w:pPr>
              <w:numPr>
                <w:ilvl w:val="1"/>
                <w:numId w:val="10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Branco: 30 unidades (Convidados)</w:t>
            </w:r>
          </w:p>
          <w:p w14:paraId="43ED0C3D" w14:textId="77777777" w:rsidR="00254E13" w:rsidRDefault="0045650A">
            <w:pPr>
              <w:numPr>
                <w:ilvl w:val="1"/>
                <w:numId w:val="10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Verde: 15 unidades (Observadores)</w:t>
            </w:r>
          </w:p>
          <w:p w14:paraId="77FB62C3" w14:textId="77777777" w:rsidR="00254E13" w:rsidRDefault="0045650A">
            <w:pPr>
              <w:numPr>
                <w:ilvl w:val="0"/>
                <w:numId w:val="4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Modelo conforme anexo, (a arte deverá ser aprovada pela Comissão Organizadora).</w:t>
            </w:r>
          </w:p>
        </w:tc>
        <w:tc>
          <w:tcPr>
            <w:tcW w:w="1011" w:type="dxa"/>
            <w:vAlign w:val="center"/>
          </w:tcPr>
          <w:p w14:paraId="0208D48B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Unid.</w:t>
            </w:r>
          </w:p>
        </w:tc>
        <w:tc>
          <w:tcPr>
            <w:tcW w:w="676" w:type="dxa"/>
            <w:vAlign w:val="center"/>
          </w:tcPr>
          <w:p w14:paraId="27CE9C28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155</w:t>
            </w:r>
          </w:p>
        </w:tc>
        <w:tc>
          <w:tcPr>
            <w:tcW w:w="1054" w:type="dxa"/>
          </w:tcPr>
          <w:p w14:paraId="3C498533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6B87B7C3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530F90A0" w14:textId="77777777">
        <w:tc>
          <w:tcPr>
            <w:tcW w:w="646" w:type="dxa"/>
            <w:vAlign w:val="center"/>
          </w:tcPr>
          <w:p w14:paraId="640C7831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1.6</w:t>
            </w:r>
          </w:p>
        </w:tc>
        <w:tc>
          <w:tcPr>
            <w:tcW w:w="847" w:type="dxa"/>
            <w:vAlign w:val="center"/>
          </w:tcPr>
          <w:p w14:paraId="4D6BE86F" w14:textId="77777777" w:rsidR="00254E13" w:rsidRDefault="00254E13">
            <w:pPr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vAlign w:val="center"/>
          </w:tcPr>
          <w:p w14:paraId="3FC0D519" w14:textId="77777777" w:rsidR="00254E13" w:rsidRDefault="0045650A">
            <w:pPr>
              <w:ind w:left="0" w:firstLine="0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Pastas com Elástico (120 unidades)</w:t>
            </w:r>
          </w:p>
          <w:p w14:paraId="63BBF3B3" w14:textId="77777777" w:rsidR="00254E13" w:rsidRDefault="0045650A">
            <w:pPr>
              <w:numPr>
                <w:ilvl w:val="0"/>
                <w:numId w:val="5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Material: papelão rígido, tamanho 23,5x36 cm</w:t>
            </w:r>
          </w:p>
          <w:p w14:paraId="3C810F24" w14:textId="77777777" w:rsidR="00254E13" w:rsidRDefault="0045650A">
            <w:pPr>
              <w:numPr>
                <w:ilvl w:val="0"/>
                <w:numId w:val="5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Cor: Azul</w:t>
            </w:r>
          </w:p>
          <w:p w14:paraId="3E2EAE3F" w14:textId="77777777" w:rsidR="00254E13" w:rsidRDefault="0045650A">
            <w:pPr>
              <w:numPr>
                <w:ilvl w:val="0"/>
                <w:numId w:val="5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bookmarkStart w:id="4" w:name="_heading=h.4ckfocycsiwm" w:colFirst="0" w:colLast="0"/>
            <w:bookmarkEnd w:id="4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Personalização com etiqueta contendo informações do evento (logo, cidade, data, nome do evento e local)</w:t>
            </w:r>
          </w:p>
          <w:p w14:paraId="1FDF7C62" w14:textId="77777777" w:rsidR="00254E13" w:rsidRDefault="0045650A">
            <w:pPr>
              <w:numPr>
                <w:ilvl w:val="0"/>
                <w:numId w:val="6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Modelo da Logo, conforme anexo, (a arte deverá ser aprovada pela Comissão Organizadora).</w:t>
            </w:r>
          </w:p>
        </w:tc>
        <w:tc>
          <w:tcPr>
            <w:tcW w:w="1011" w:type="dxa"/>
            <w:vAlign w:val="center"/>
          </w:tcPr>
          <w:p w14:paraId="5BB378BE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Unid.</w:t>
            </w:r>
          </w:p>
        </w:tc>
        <w:tc>
          <w:tcPr>
            <w:tcW w:w="676" w:type="dxa"/>
            <w:vAlign w:val="center"/>
          </w:tcPr>
          <w:p w14:paraId="0F2BF342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  <w:r>
              <w:rPr>
                <w:rFonts w:ascii="Calibri" w:eastAsia="Calibri" w:hAnsi="Calibri" w:cs="Calibri"/>
                <w:sz w:val="20"/>
              </w:rPr>
              <w:t>0</w:t>
            </w:r>
          </w:p>
        </w:tc>
        <w:tc>
          <w:tcPr>
            <w:tcW w:w="1054" w:type="dxa"/>
          </w:tcPr>
          <w:p w14:paraId="241FE379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76667125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14D0183C" w14:textId="77777777">
        <w:tc>
          <w:tcPr>
            <w:tcW w:w="646" w:type="dxa"/>
            <w:vAlign w:val="center"/>
          </w:tcPr>
          <w:p w14:paraId="172C3174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1.7</w:t>
            </w:r>
          </w:p>
        </w:tc>
        <w:tc>
          <w:tcPr>
            <w:tcW w:w="847" w:type="dxa"/>
            <w:vAlign w:val="center"/>
          </w:tcPr>
          <w:p w14:paraId="1571F520" w14:textId="77777777" w:rsidR="00254E13" w:rsidRDefault="00254E13">
            <w:pPr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vAlign w:val="center"/>
          </w:tcPr>
          <w:p w14:paraId="4FD59920" w14:textId="77777777" w:rsidR="00254E13" w:rsidRDefault="0045650A">
            <w:pPr>
              <w:ind w:left="0" w:firstLine="0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Certificados (120 unidades)</w:t>
            </w:r>
          </w:p>
          <w:p w14:paraId="50604BEC" w14:textId="77777777" w:rsidR="00254E13" w:rsidRDefault="0045650A">
            <w:pPr>
              <w:numPr>
                <w:ilvl w:val="0"/>
                <w:numId w:val="6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Tamanho: A4 (21x29,7cm)</w:t>
            </w:r>
          </w:p>
          <w:p w14:paraId="194D7AC6" w14:textId="77777777" w:rsidR="00254E13" w:rsidRDefault="0045650A">
            <w:pPr>
              <w:numPr>
                <w:ilvl w:val="0"/>
                <w:numId w:val="6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Impressão: 4/0 cores</w:t>
            </w:r>
          </w:p>
          <w:p w14:paraId="4C6BAFD5" w14:textId="77777777" w:rsidR="00254E13" w:rsidRDefault="0045650A">
            <w:pPr>
              <w:numPr>
                <w:ilvl w:val="0"/>
                <w:numId w:val="6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Papel: Off-set 250g extra alvura</w:t>
            </w:r>
          </w:p>
          <w:p w14:paraId="5A45572B" w14:textId="77777777" w:rsidR="00254E13" w:rsidRDefault="0045650A">
            <w:pPr>
              <w:numPr>
                <w:ilvl w:val="0"/>
                <w:numId w:val="6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Modelo conforme anexo, (a arte deverá ser aprovada pela Comissão Organizadora).</w:t>
            </w:r>
          </w:p>
        </w:tc>
        <w:tc>
          <w:tcPr>
            <w:tcW w:w="1011" w:type="dxa"/>
            <w:vAlign w:val="center"/>
          </w:tcPr>
          <w:p w14:paraId="312DEFD4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Unid.</w:t>
            </w:r>
          </w:p>
        </w:tc>
        <w:tc>
          <w:tcPr>
            <w:tcW w:w="676" w:type="dxa"/>
            <w:vAlign w:val="center"/>
          </w:tcPr>
          <w:p w14:paraId="4A565E5F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120</w:t>
            </w:r>
          </w:p>
        </w:tc>
        <w:tc>
          <w:tcPr>
            <w:tcW w:w="1054" w:type="dxa"/>
          </w:tcPr>
          <w:p w14:paraId="6E6F51DA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3FA41540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74EA284F" w14:textId="77777777">
        <w:tc>
          <w:tcPr>
            <w:tcW w:w="646" w:type="dxa"/>
            <w:shd w:val="clear" w:color="auto" w:fill="D9D9D9"/>
            <w:vAlign w:val="center"/>
          </w:tcPr>
          <w:p w14:paraId="0E3E836D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47" w:type="dxa"/>
            <w:shd w:val="clear" w:color="auto" w:fill="D9D9D9"/>
            <w:vAlign w:val="center"/>
          </w:tcPr>
          <w:p w14:paraId="0F44A6F8" w14:textId="77777777" w:rsidR="00254E13" w:rsidRDefault="00254E13">
            <w:pPr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shd w:val="clear" w:color="auto" w:fill="D9D9D9"/>
            <w:vAlign w:val="center"/>
          </w:tcPr>
          <w:p w14:paraId="57C63EAD" w14:textId="77777777" w:rsidR="00254E13" w:rsidRDefault="0045650A">
            <w:pPr>
              <w:spacing w:before="57" w:after="57" w:line="256" w:lineRule="auto"/>
              <w:ind w:left="0" w:firstLine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lightGray"/>
              </w:rPr>
              <w:t>MATERIAIS DE APOIO E DIVULGAÇÃO</w:t>
            </w:r>
          </w:p>
        </w:tc>
        <w:tc>
          <w:tcPr>
            <w:tcW w:w="1011" w:type="dxa"/>
            <w:shd w:val="clear" w:color="auto" w:fill="D9D9D9"/>
            <w:vAlign w:val="center"/>
          </w:tcPr>
          <w:p w14:paraId="6B5F50BB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676" w:type="dxa"/>
            <w:shd w:val="clear" w:color="auto" w:fill="D9D9D9"/>
            <w:vAlign w:val="center"/>
          </w:tcPr>
          <w:p w14:paraId="42A906A0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054" w:type="dxa"/>
            <w:shd w:val="clear" w:color="auto" w:fill="D9D9D9"/>
          </w:tcPr>
          <w:p w14:paraId="69700928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  <w:shd w:val="clear" w:color="auto" w:fill="D9D9D9"/>
          </w:tcPr>
          <w:p w14:paraId="0A1C25FE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34160A79" w14:textId="77777777">
        <w:tc>
          <w:tcPr>
            <w:tcW w:w="646" w:type="dxa"/>
            <w:vAlign w:val="center"/>
          </w:tcPr>
          <w:p w14:paraId="561950E4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1.8</w:t>
            </w:r>
          </w:p>
        </w:tc>
        <w:tc>
          <w:tcPr>
            <w:tcW w:w="847" w:type="dxa"/>
            <w:vAlign w:val="center"/>
          </w:tcPr>
          <w:p w14:paraId="24410DC7" w14:textId="77777777" w:rsidR="00254E13" w:rsidRDefault="00254E13">
            <w:pPr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vAlign w:val="center"/>
          </w:tcPr>
          <w:p w14:paraId="6EBA41B0" w14:textId="77777777" w:rsidR="00254E13" w:rsidRDefault="0045650A">
            <w:pPr>
              <w:ind w:left="0" w:firstLine="0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Kit para Anotações e Manual do Participante (120 unidades)</w:t>
            </w:r>
          </w:p>
          <w:p w14:paraId="7A76F831" w14:textId="77777777" w:rsidR="00254E13" w:rsidRDefault="0045650A">
            <w:pPr>
              <w:numPr>
                <w:ilvl w:val="0"/>
                <w:numId w:val="7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Bloco de anotações: 15x21 cm, sem impressão, com pauta, 50 folhas.</w:t>
            </w:r>
          </w:p>
          <w:p w14:paraId="411C685C" w14:textId="77777777" w:rsidR="00254E13" w:rsidRDefault="0045650A">
            <w:pPr>
              <w:numPr>
                <w:ilvl w:val="0"/>
                <w:numId w:val="7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Caneta esferográfica: Cor preta ou azul, ponta média(1mm), largura da linha (0,4mm), tampa e plug na mesma cor da tinta, tampa ventilada conforme padrão ISO, esfera de tungstênio, resistent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e e de alta precisão.</w:t>
            </w:r>
          </w:p>
          <w:p w14:paraId="79DC754C" w14:textId="77777777" w:rsidR="00254E13" w:rsidRDefault="0045650A">
            <w:pPr>
              <w:numPr>
                <w:ilvl w:val="0"/>
                <w:numId w:val="7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bookmarkStart w:id="5" w:name="_heading=h.86648cptt5jn" w:colFirst="0" w:colLast="0"/>
            <w:bookmarkEnd w:id="5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Manual do Participante, impressão frente e verso, colorida, 4/4, quantidade de páginas: 05;</w:t>
            </w:r>
          </w:p>
          <w:p w14:paraId="198CE9AF" w14:textId="77777777" w:rsidR="00254E13" w:rsidRDefault="0045650A">
            <w:pPr>
              <w:numPr>
                <w:ilvl w:val="0"/>
                <w:numId w:val="7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bookmarkStart w:id="6" w:name="_heading=h.t459oaya7ydy" w:colFirst="0" w:colLast="0"/>
            <w:bookmarkEnd w:id="6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Programação do Evento, impressão frente e verso colorida, 4/4, quantidade de páginas: 02;</w:t>
            </w:r>
          </w:p>
          <w:p w14:paraId="4DEDA8D4" w14:textId="77777777" w:rsidR="00254E13" w:rsidRDefault="0045650A">
            <w:pPr>
              <w:numPr>
                <w:ilvl w:val="0"/>
                <w:numId w:val="7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bookmarkStart w:id="7" w:name="_heading=h.adxymkav5og7" w:colFirst="0" w:colLast="0"/>
            <w:bookmarkEnd w:id="7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Resolução da 1ª CRSTTRS/RJ, impressão frente e verso colorida, 4/4, quantidade de páginas: 10</w:t>
            </w:r>
          </w:p>
          <w:p w14:paraId="3172A715" w14:textId="77777777" w:rsidR="00254E13" w:rsidRDefault="0045650A">
            <w:pPr>
              <w:numPr>
                <w:ilvl w:val="0"/>
                <w:numId w:val="7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bookmarkStart w:id="8" w:name="_heading=h.rh5a8v4e8ao7" w:colFirst="0" w:colLast="0"/>
            <w:bookmarkEnd w:id="8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Regimento Interno da 5ª CESTT/RJ, impressão frente e verso colorida, 4/4, quantidade de páginas: 23</w:t>
            </w:r>
          </w:p>
        </w:tc>
        <w:tc>
          <w:tcPr>
            <w:tcW w:w="1011" w:type="dxa"/>
            <w:vAlign w:val="center"/>
          </w:tcPr>
          <w:p w14:paraId="168090D8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Kit</w:t>
            </w:r>
          </w:p>
        </w:tc>
        <w:tc>
          <w:tcPr>
            <w:tcW w:w="676" w:type="dxa"/>
            <w:vAlign w:val="center"/>
          </w:tcPr>
          <w:p w14:paraId="5D417B7E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120</w:t>
            </w:r>
          </w:p>
        </w:tc>
        <w:tc>
          <w:tcPr>
            <w:tcW w:w="1054" w:type="dxa"/>
          </w:tcPr>
          <w:p w14:paraId="342B867D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04D32A9A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7AF15202" w14:textId="77777777">
        <w:tc>
          <w:tcPr>
            <w:tcW w:w="646" w:type="dxa"/>
            <w:vAlign w:val="center"/>
          </w:tcPr>
          <w:p w14:paraId="4C9C8418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1.9</w:t>
            </w:r>
          </w:p>
        </w:tc>
        <w:tc>
          <w:tcPr>
            <w:tcW w:w="847" w:type="dxa"/>
            <w:vAlign w:val="center"/>
          </w:tcPr>
          <w:p w14:paraId="2B847924" w14:textId="77777777" w:rsidR="00254E13" w:rsidRDefault="00254E13">
            <w:pPr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3876" w:type="dxa"/>
            <w:vAlign w:val="center"/>
          </w:tcPr>
          <w:p w14:paraId="14282D8D" w14:textId="77777777" w:rsidR="00254E13" w:rsidRDefault="0045650A">
            <w:pPr>
              <w:spacing w:line="259" w:lineRule="auto"/>
              <w:ind w:left="0" w:firstLine="0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Faixa personalizada para identificação do evento, em lona, contendo:</w:t>
            </w:r>
          </w:p>
          <w:p w14:paraId="64683B09" w14:textId="77777777" w:rsidR="00254E13" w:rsidRDefault="0045650A">
            <w:pPr>
              <w:numPr>
                <w:ilvl w:val="0"/>
                <w:numId w:val="8"/>
              </w:numPr>
              <w:spacing w:before="28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Dimensões aproximadas: 2,20m x 0,5m;</w:t>
            </w:r>
          </w:p>
          <w:p w14:paraId="0DADA6AF" w14:textId="77777777" w:rsidR="00254E13" w:rsidRDefault="0045650A">
            <w:pPr>
              <w:numPr>
                <w:ilvl w:val="0"/>
                <w:numId w:val="8"/>
              </w:numPr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Impressão colorida 4/0 com nome e identidade visual do evento;</w:t>
            </w:r>
          </w:p>
          <w:p w14:paraId="59E035F4" w14:textId="77777777" w:rsidR="00254E13" w:rsidRDefault="0045650A">
            <w:pPr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Instalação no local (Entrada da Câmara Municipal).</w:t>
            </w:r>
          </w:p>
          <w:p w14:paraId="0982BC31" w14:textId="77777777" w:rsidR="00254E13" w:rsidRDefault="0045650A">
            <w:pPr>
              <w:numPr>
                <w:ilvl w:val="0"/>
                <w:numId w:val="6"/>
              </w:numPr>
              <w:spacing w:after="160" w:line="259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>Modelo conforme anexo (a arte deverá ser aprovada pela Comissão Organizadora).</w:t>
            </w:r>
          </w:p>
        </w:tc>
        <w:tc>
          <w:tcPr>
            <w:tcW w:w="1011" w:type="dxa"/>
            <w:vAlign w:val="center"/>
          </w:tcPr>
          <w:p w14:paraId="777A6283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Unid.</w:t>
            </w:r>
          </w:p>
        </w:tc>
        <w:tc>
          <w:tcPr>
            <w:tcW w:w="676" w:type="dxa"/>
            <w:vAlign w:val="center"/>
          </w:tcPr>
          <w:p w14:paraId="2D223D11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1054" w:type="dxa"/>
          </w:tcPr>
          <w:p w14:paraId="158D8A39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71FC6666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254E13" w14:paraId="267364A9" w14:textId="77777777">
        <w:tc>
          <w:tcPr>
            <w:tcW w:w="646" w:type="dxa"/>
            <w:vAlign w:val="center"/>
          </w:tcPr>
          <w:p w14:paraId="16E419C7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1.10</w:t>
            </w:r>
          </w:p>
        </w:tc>
        <w:tc>
          <w:tcPr>
            <w:tcW w:w="847" w:type="dxa"/>
            <w:vAlign w:val="center"/>
          </w:tcPr>
          <w:p w14:paraId="47BDB54B" w14:textId="77777777" w:rsidR="00254E13" w:rsidRDefault="00254E13">
            <w:pPr>
              <w:spacing w:line="259" w:lineRule="auto"/>
              <w:ind w:left="0" w:firstLine="0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3876" w:type="dxa"/>
            <w:vAlign w:val="center"/>
          </w:tcPr>
          <w:p w14:paraId="53E0DB75" w14:textId="77777777" w:rsidR="00254E13" w:rsidRDefault="0045650A">
            <w:pPr>
              <w:spacing w:line="259" w:lineRule="auto"/>
              <w:ind w:left="0" w:firstLine="0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Banner personalizado para identificação do evento, em lona contendo:</w:t>
            </w:r>
          </w:p>
          <w:p w14:paraId="744FEFD7" w14:textId="77777777" w:rsidR="00254E13" w:rsidRDefault="0045650A">
            <w:pPr>
              <w:numPr>
                <w:ilvl w:val="0"/>
                <w:numId w:val="8"/>
              </w:numPr>
              <w:spacing w:before="28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Dimensões aproximadas: 150cm x 100cm;</w:t>
            </w:r>
          </w:p>
          <w:p w14:paraId="39B1113A" w14:textId="77777777" w:rsidR="00254E13" w:rsidRDefault="0045650A">
            <w:pPr>
              <w:numPr>
                <w:ilvl w:val="0"/>
                <w:numId w:val="8"/>
              </w:numPr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Impressão colorida, 4/0 com nome e identidade visual do evento;</w:t>
            </w:r>
          </w:p>
          <w:p w14:paraId="58EEBD4E" w14:textId="77777777" w:rsidR="00254E13" w:rsidRDefault="0045650A">
            <w:pPr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Instalação no local, (a empresa deverá disponibilizar um tripé e ou suporte adequado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para a fixação do banner).</w:t>
            </w:r>
          </w:p>
          <w:p w14:paraId="59E12E01" w14:textId="77777777" w:rsidR="00254E13" w:rsidRDefault="0045650A">
            <w:pPr>
              <w:numPr>
                <w:ilvl w:val="0"/>
                <w:numId w:val="6"/>
              </w:numPr>
              <w:spacing w:after="160" w:line="259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Modelo conforme anexo (a arte deverá ser aprovada pela Comissão Organizadora).</w:t>
            </w:r>
          </w:p>
        </w:tc>
        <w:tc>
          <w:tcPr>
            <w:tcW w:w="1011" w:type="dxa"/>
            <w:vAlign w:val="center"/>
          </w:tcPr>
          <w:p w14:paraId="2EAEBFF2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Unid.</w:t>
            </w:r>
          </w:p>
        </w:tc>
        <w:tc>
          <w:tcPr>
            <w:tcW w:w="676" w:type="dxa"/>
            <w:vAlign w:val="center"/>
          </w:tcPr>
          <w:p w14:paraId="010669C1" w14:textId="77777777" w:rsidR="00254E13" w:rsidRDefault="0045650A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1054" w:type="dxa"/>
          </w:tcPr>
          <w:p w14:paraId="6E13C57C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50" w:type="dxa"/>
          </w:tcPr>
          <w:p w14:paraId="078C24FB" w14:textId="77777777" w:rsidR="00254E13" w:rsidRDefault="00254E13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</w:tbl>
    <w:p w14:paraId="33E97911" w14:textId="77777777" w:rsidR="00254E13" w:rsidRDefault="00254E13">
      <w:p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2"/>
          <w:szCs w:val="22"/>
        </w:rPr>
      </w:pPr>
    </w:p>
    <w:p w14:paraId="1ED65A91" w14:textId="77777777" w:rsidR="00254E13" w:rsidRDefault="00254E13">
      <w:p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2"/>
          <w:szCs w:val="22"/>
        </w:rPr>
      </w:pPr>
    </w:p>
    <w:p w14:paraId="205D3AE7" w14:textId="77777777" w:rsidR="00254E13" w:rsidRDefault="0045650A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Valor total R$... (por extenso).</w:t>
      </w:r>
    </w:p>
    <w:p w14:paraId="33A97BAC" w14:textId="77777777" w:rsidR="00254E13" w:rsidRDefault="00254E13">
      <w:pPr>
        <w:rPr>
          <w:rFonts w:ascii="Calibri" w:eastAsia="Calibri" w:hAnsi="Calibri" w:cs="Calibri"/>
          <w:b/>
          <w:sz w:val="22"/>
          <w:szCs w:val="22"/>
        </w:rPr>
      </w:pPr>
    </w:p>
    <w:p w14:paraId="07FA4177" w14:textId="77777777" w:rsidR="00254E13" w:rsidRDefault="0045650A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Dados bancários:</w:t>
      </w:r>
    </w:p>
    <w:p w14:paraId="26AE2CC0" w14:textId="77777777" w:rsidR="00254E13" w:rsidRDefault="00254E13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3033"/>
        <w:gridCol w:w="3012"/>
      </w:tblGrid>
      <w:tr w:rsidR="00254E13" w14:paraId="3DDC163B" w14:textId="77777777">
        <w:tc>
          <w:tcPr>
            <w:tcW w:w="3015" w:type="dxa"/>
          </w:tcPr>
          <w:p w14:paraId="02F79646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Banco:</w:t>
            </w:r>
          </w:p>
        </w:tc>
        <w:tc>
          <w:tcPr>
            <w:tcW w:w="3033" w:type="dxa"/>
          </w:tcPr>
          <w:p w14:paraId="6F4CAAB5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Agência:</w:t>
            </w:r>
          </w:p>
        </w:tc>
        <w:tc>
          <w:tcPr>
            <w:tcW w:w="3012" w:type="dxa"/>
          </w:tcPr>
          <w:p w14:paraId="6B3DD332" w14:textId="77777777" w:rsidR="00254E13" w:rsidRDefault="0045650A">
            <w:pPr>
              <w:ind w:left="0" w:firstLine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Conta:</w:t>
            </w:r>
          </w:p>
        </w:tc>
      </w:tr>
    </w:tbl>
    <w:p w14:paraId="3F4DB305" w14:textId="77777777" w:rsidR="00254E13" w:rsidRDefault="00254E1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0"/>
        <w:rPr>
          <w:rFonts w:ascii="Calibri" w:eastAsia="Calibri" w:hAnsi="Calibri" w:cs="Calibri"/>
          <w:color w:val="000000"/>
          <w:sz w:val="22"/>
          <w:szCs w:val="22"/>
        </w:rPr>
      </w:pPr>
    </w:p>
    <w:p w14:paraId="22D99BA3" w14:textId="77777777" w:rsidR="00254E13" w:rsidRDefault="0045650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validade desta proposta é de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60 (sessenta) dias corridos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contados da data da abertura da sessão pública de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DISPENSA ELETRÔNICA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1134875F" w14:textId="77777777" w:rsidR="00254E13" w:rsidRDefault="00254E1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73A021C" w14:textId="77777777" w:rsidR="00254E13" w:rsidRDefault="0045650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 apresentação da proposta implicará na plena aceitação das condições estabelecidas neste edital e seus anexos.</w:t>
      </w:r>
    </w:p>
    <w:p w14:paraId="776FA14B" w14:textId="77777777" w:rsidR="00254E13" w:rsidRDefault="00254E1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08BB222" w14:textId="77777777" w:rsidR="00254E13" w:rsidRDefault="0045650A">
      <w:pPr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.............................................................................., ........, ................................... de 2025.</w:t>
      </w:r>
    </w:p>
    <w:p w14:paraId="5A3D8DCE" w14:textId="77777777" w:rsidR="00254E13" w:rsidRDefault="0045650A">
      <w:pPr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Local e Data</w:t>
      </w:r>
    </w:p>
    <w:p w14:paraId="0675EE4F" w14:textId="77777777" w:rsidR="00254E13" w:rsidRDefault="00254E13">
      <w:pPr>
        <w:jc w:val="center"/>
        <w:rPr>
          <w:rFonts w:ascii="Calibri" w:eastAsia="Calibri" w:hAnsi="Calibri" w:cs="Calibri"/>
          <w:sz w:val="20"/>
        </w:rPr>
      </w:pPr>
    </w:p>
    <w:p w14:paraId="7543F156" w14:textId="77777777" w:rsidR="00254E13" w:rsidRDefault="00254E13">
      <w:pPr>
        <w:jc w:val="center"/>
        <w:rPr>
          <w:rFonts w:ascii="Calibri" w:eastAsia="Calibri" w:hAnsi="Calibri" w:cs="Calibri"/>
          <w:sz w:val="20"/>
        </w:rPr>
      </w:pPr>
    </w:p>
    <w:p w14:paraId="4A8E69A0" w14:textId="77777777" w:rsidR="00254E13" w:rsidRDefault="0045650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 do Responsável pela Empresa</w:t>
      </w:r>
    </w:p>
    <w:p w14:paraId="547702DB" w14:textId="77777777" w:rsidR="00254E13" w:rsidRDefault="0045650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center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(Nome Legível/Cargo)</w:t>
      </w:r>
    </w:p>
    <w:sectPr w:rsidR="00254E13">
      <w:headerReference w:type="default" r:id="rId8"/>
      <w:pgSz w:w="11906" w:h="16838"/>
      <w:pgMar w:top="1418" w:right="1418" w:bottom="1418" w:left="1418" w:header="680" w:footer="6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94A40" w14:textId="77777777" w:rsidR="0045650A" w:rsidRDefault="0045650A">
      <w:r>
        <w:separator/>
      </w:r>
    </w:p>
  </w:endnote>
  <w:endnote w:type="continuationSeparator" w:id="0">
    <w:p w14:paraId="5DD0F804" w14:textId="77777777" w:rsidR="0045650A" w:rsidRDefault="0045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AC5FF" w14:textId="77777777" w:rsidR="0045650A" w:rsidRDefault="0045650A">
      <w:r>
        <w:separator/>
      </w:r>
    </w:p>
  </w:footnote>
  <w:footnote w:type="continuationSeparator" w:id="0">
    <w:p w14:paraId="749F01FC" w14:textId="77777777" w:rsidR="0045650A" w:rsidRDefault="00456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5FF19" w14:textId="77777777" w:rsidR="00254E13" w:rsidRDefault="0045650A">
    <w:pPr>
      <w:ind w:left="0" w:firstLine="0"/>
      <w:jc w:val="left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0F61203" wp14:editId="6B1DCC23">
          <wp:simplePos x="0" y="0"/>
          <wp:positionH relativeFrom="margin">
            <wp:posOffset>-664209</wp:posOffset>
          </wp:positionH>
          <wp:positionV relativeFrom="margin">
            <wp:posOffset>-1310004</wp:posOffset>
          </wp:positionV>
          <wp:extent cx="3802380" cy="116205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785" b="785"/>
                  <a:stretch>
                    <a:fillRect/>
                  </a:stretch>
                </pic:blipFill>
                <pic:spPr>
                  <a:xfrm>
                    <a:off x="0" y="0"/>
                    <a:ext cx="3802380" cy="11620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0082F08" w14:textId="77777777" w:rsidR="00254E13" w:rsidRDefault="00254E13">
    <w:pPr>
      <w:ind w:left="0" w:firstLine="0"/>
      <w:jc w:val="left"/>
      <w:rPr>
        <w:rFonts w:ascii="Arial" w:eastAsia="Arial" w:hAnsi="Arial" w:cs="Arial"/>
        <w:sz w:val="16"/>
        <w:szCs w:val="16"/>
      </w:rPr>
    </w:pPr>
  </w:p>
  <w:p w14:paraId="650134A6" w14:textId="77777777" w:rsidR="00254E13" w:rsidRDefault="00254E13">
    <w:pPr>
      <w:ind w:left="0" w:firstLine="0"/>
      <w:jc w:val="left"/>
      <w:rPr>
        <w:rFonts w:ascii="Arial" w:eastAsia="Arial" w:hAnsi="Arial" w:cs="Arial"/>
        <w:sz w:val="16"/>
        <w:szCs w:val="16"/>
      </w:rPr>
    </w:pPr>
  </w:p>
  <w:p w14:paraId="7A4DAFF9" w14:textId="77777777" w:rsidR="00254E13" w:rsidRDefault="00254E13">
    <w:pPr>
      <w:ind w:left="0" w:firstLine="0"/>
      <w:jc w:val="left"/>
      <w:rPr>
        <w:rFonts w:ascii="Arial" w:eastAsia="Arial" w:hAnsi="Arial" w:cs="Arial"/>
        <w:sz w:val="16"/>
        <w:szCs w:val="16"/>
      </w:rPr>
    </w:pPr>
  </w:p>
  <w:p w14:paraId="1164E456" w14:textId="77777777" w:rsidR="00254E13" w:rsidRDefault="00254E13">
    <w:pPr>
      <w:ind w:left="0" w:firstLine="0"/>
      <w:jc w:val="left"/>
      <w:rPr>
        <w:rFonts w:ascii="Arial" w:eastAsia="Arial" w:hAnsi="Arial" w:cs="Arial"/>
        <w:sz w:val="16"/>
        <w:szCs w:val="16"/>
      </w:rPr>
    </w:pPr>
  </w:p>
  <w:p w14:paraId="66987AE7" w14:textId="77777777" w:rsidR="00254E13" w:rsidRDefault="00254E13">
    <w:pPr>
      <w:ind w:left="0" w:firstLine="0"/>
      <w:jc w:val="left"/>
      <w:rPr>
        <w:rFonts w:ascii="Arial" w:eastAsia="Arial" w:hAnsi="Arial" w:cs="Arial"/>
        <w:sz w:val="16"/>
        <w:szCs w:val="16"/>
      </w:rPr>
    </w:pPr>
  </w:p>
  <w:p w14:paraId="02AFCA96" w14:textId="77777777" w:rsidR="00254E13" w:rsidRDefault="00254E13">
    <w:pPr>
      <w:ind w:left="0" w:firstLine="0"/>
      <w:jc w:val="left"/>
      <w:rPr>
        <w:rFonts w:ascii="Arial" w:eastAsia="Arial" w:hAnsi="Arial" w:cs="Arial"/>
        <w:sz w:val="16"/>
        <w:szCs w:val="16"/>
      </w:rPr>
    </w:pPr>
  </w:p>
  <w:p w14:paraId="2CFB87BA" w14:textId="77777777" w:rsidR="00254E13" w:rsidRDefault="00254E13">
    <w:pPr>
      <w:ind w:left="0" w:firstLine="0"/>
      <w:jc w:val="left"/>
      <w:rPr>
        <w:rFonts w:ascii="Arial" w:eastAsia="Arial" w:hAnsi="Arial" w:cs="Arial"/>
        <w:sz w:val="16"/>
        <w:szCs w:val="16"/>
      </w:rPr>
    </w:pPr>
  </w:p>
  <w:p w14:paraId="4892BCFE" w14:textId="77777777" w:rsidR="00254E13" w:rsidRDefault="00254E13">
    <w:pPr>
      <w:ind w:left="0" w:firstLine="0"/>
      <w:jc w:val="lef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34FAC"/>
    <w:multiLevelType w:val="multilevel"/>
    <w:tmpl w:val="8B2ED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38C229F"/>
    <w:multiLevelType w:val="multilevel"/>
    <w:tmpl w:val="C63A55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22EF611B"/>
    <w:multiLevelType w:val="multilevel"/>
    <w:tmpl w:val="4320B2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4905277"/>
    <w:multiLevelType w:val="multilevel"/>
    <w:tmpl w:val="EE0A86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AEE20A0"/>
    <w:multiLevelType w:val="multilevel"/>
    <w:tmpl w:val="938266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C4812B2"/>
    <w:multiLevelType w:val="multilevel"/>
    <w:tmpl w:val="B734CB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4ABE1F91"/>
    <w:multiLevelType w:val="multilevel"/>
    <w:tmpl w:val="628E59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544C27CC"/>
    <w:multiLevelType w:val="multilevel"/>
    <w:tmpl w:val="0B6EC6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68D506D5"/>
    <w:multiLevelType w:val="multilevel"/>
    <w:tmpl w:val="7610C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74F7769B"/>
    <w:multiLevelType w:val="multilevel"/>
    <w:tmpl w:val="CCD6ECDA"/>
    <w:lvl w:ilvl="0">
      <w:start w:val="1"/>
      <w:numFmt w:val="bullet"/>
      <w:pStyle w:val="Ttulo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Ttulo2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pStyle w:val="Ttulo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pStyle w:val="Ttulo4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pStyle w:val="Ttulo5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pStyle w:val="Ttulo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pStyle w:val="Ttulo8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E13"/>
    <w:rsid w:val="00254E13"/>
    <w:rsid w:val="0045650A"/>
    <w:rsid w:val="00586412"/>
    <w:rsid w:val="00C8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73A2"/>
  <w15:docId w15:val="{29267F5B-B9B2-4111-8B8E-0E9CF37E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ind w:left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ind w:hanging="709"/>
    </w:pPr>
    <w:rPr>
      <w:szCs w:val="20"/>
    </w:rPr>
  </w:style>
  <w:style w:type="paragraph" w:styleId="Ttulo1">
    <w:name w:val="heading 1"/>
    <w:aliases w:val="SubTítulo 1"/>
    <w:basedOn w:val="Normal"/>
    <w:next w:val="Normal"/>
    <w:link w:val="Ttulo1Char"/>
    <w:uiPriority w:val="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"/>
    <w:semiHidden/>
    <w:unhideWhenUsed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"/>
    <w:semiHidden/>
    <w:unhideWhenUsed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"/>
    <w:semiHidden/>
    <w:unhideWhenUsed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"/>
    <w:semiHidden/>
    <w:unhideWhenUsed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rPr>
      <w:rFonts w:ascii="Calibri" w:hAnsi="Calibri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FD57F6"/>
    <w:pPr>
      <w:suppressAutoHyphens/>
      <w:autoSpaceDN w:val="0"/>
      <w:spacing w:line="256" w:lineRule="auto"/>
      <w:textAlignment w:val="baseline"/>
    </w:pPr>
    <w:rPr>
      <w:rFonts w:ascii="Calibri" w:eastAsia="Calibri" w:hAnsi="Calibri" w:cs="Tahoma"/>
    </w:rPr>
  </w:style>
  <w:style w:type="paragraph" w:styleId="NormalWeb">
    <w:name w:val="Normal (Web)"/>
    <w:basedOn w:val="Normal"/>
    <w:uiPriority w:val="99"/>
    <w:unhideWhenUsed/>
    <w:rsid w:val="00FD57F6"/>
    <w:pPr>
      <w:spacing w:before="100" w:beforeAutospacing="1" w:after="100" w:afterAutospacing="1"/>
      <w:ind w:left="0" w:firstLine="0"/>
      <w:jc w:val="left"/>
    </w:pPr>
    <w:rPr>
      <w:szCs w:val="24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AC7BE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39"/>
    <w:qFormat/>
    <w:rsid w:val="00A454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rPzDwwKzd1bOq9g/xx/Saki3eg==">CgMxLjAyDmgudmE4bDg4YjZkODc5Mg5oLmU4bDJlN3o0NGN0cTIOaC53cHd5aW5naDNuazQyDmgucG94ZW9iYWNydmVkMg5oLjRja2ZvY3ljc2l3bTIOaC44NjY0OGNwdHQ1am4yDmgudDQ1OW9heWE3eWR5Mg5oLmFkeHlta2F2NW9nNzIOaC5yaDVhOHY0ZThhbzc4AHIhMXNNTGVjbC1FNHFRMEt3Z2tGMWQ0SXlzSnk3RkVXTF8w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1319</Words>
  <Characters>7128</Characters>
  <Application>Microsoft Office Word</Application>
  <DocSecurity>0</DocSecurity>
  <Lines>59</Lines>
  <Paragraphs>16</Paragraphs>
  <ScaleCrop>false</ScaleCrop>
  <Company/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Win10</cp:lastModifiedBy>
  <cp:revision>3</cp:revision>
  <dcterms:created xsi:type="dcterms:W3CDTF">2024-05-13T18:43:00Z</dcterms:created>
  <dcterms:modified xsi:type="dcterms:W3CDTF">2025-03-24T14:01:00Z</dcterms:modified>
</cp:coreProperties>
</file>